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           </w:t>
      </w: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en-US" w:eastAsia="zh-CN" w:bidi="ar-SA"/>
        </w:rPr>
        <w:t>深化供销综合改革资金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cs="仿宋_GB2312"/>
          <w:lang w:val="en-US" w:eastAsia="zh-CN"/>
        </w:rPr>
        <w:t>深化供销综合改革</w:t>
      </w:r>
      <w:r>
        <w:rPr>
          <w:rFonts w:hint="eastAsia" w:ascii="仿宋_GB2312" w:hAnsi="仿宋_GB2312" w:eastAsia="仿宋_GB2312" w:cs="仿宋_GB2312"/>
          <w:lang w:val="en-US" w:eastAsia="zh-CN"/>
        </w:rPr>
        <w:t>项目按照</w:t>
      </w:r>
      <w:r>
        <w:rPr>
          <w:rFonts w:hint="eastAsia" w:ascii="仿宋_GB2312" w:hAnsi="仿宋_GB2312" w:cs="仿宋_GB2312"/>
          <w:lang w:val="en-US" w:eastAsia="zh-CN"/>
        </w:rPr>
        <w:t>乐山</w:t>
      </w:r>
      <w:r>
        <w:rPr>
          <w:rFonts w:hint="eastAsia" w:ascii="仿宋_GB2312" w:hAnsi="仿宋_GB2312" w:eastAsia="仿宋_GB2312" w:cs="仿宋_GB2312"/>
          <w:lang w:val="en-US" w:eastAsia="zh-CN"/>
        </w:rPr>
        <w:t>市</w:t>
      </w:r>
      <w:r>
        <w:rPr>
          <w:rFonts w:hint="eastAsia" w:ascii="仿宋_GB2312" w:hAnsi="仿宋_GB2312" w:cs="仿宋_GB2312"/>
          <w:lang w:val="en-US" w:eastAsia="zh-CN"/>
        </w:rPr>
        <w:t>供销社</w:t>
      </w:r>
      <w:r>
        <w:rPr>
          <w:rFonts w:hint="eastAsia" w:ascii="仿宋_GB2312" w:hAnsi="仿宋_GB2312" w:eastAsia="仿宋_GB2312" w:cs="仿宋_GB2312"/>
          <w:lang w:val="en-US" w:eastAsia="zh-CN"/>
        </w:rPr>
        <w:t>下</w:t>
      </w:r>
      <w:r>
        <w:rPr>
          <w:rFonts w:hint="eastAsia" w:ascii="仿宋_GB2312" w:hAnsi="仿宋_GB2312" w:cs="仿宋_GB2312"/>
          <w:lang w:val="en-US" w:eastAsia="zh-CN"/>
        </w:rPr>
        <w:t>达我县综改</w:t>
      </w:r>
      <w:r>
        <w:rPr>
          <w:rFonts w:hint="eastAsia" w:ascii="仿宋_GB2312" w:hAnsi="仿宋_GB2312" w:eastAsia="仿宋_GB2312" w:cs="仿宋_GB2312"/>
          <w:lang w:val="en-US" w:eastAsia="zh-CN"/>
        </w:rPr>
        <w:t>目标任务进行申报，申报资金</w:t>
      </w:r>
      <w:r>
        <w:rPr>
          <w:rFonts w:hint="eastAsia" w:ascii="仿宋_GB2312" w:hAnsi="仿宋_GB2312" w:cs="仿宋_GB2312"/>
          <w:lang w:val="en-US" w:eastAsia="zh-CN"/>
        </w:rPr>
        <w:t>58.39</w:t>
      </w:r>
      <w:r>
        <w:rPr>
          <w:rFonts w:hint="eastAsia" w:ascii="仿宋_GB2312" w:hAnsi="仿宋_GB2312" w:eastAsia="仿宋_GB2312" w:cs="仿宋_GB2312"/>
          <w:lang w:val="en-US" w:eastAsia="zh-CN"/>
        </w:rPr>
        <w:t>万元，县财政批复资金</w:t>
      </w:r>
      <w:r>
        <w:rPr>
          <w:rFonts w:hint="eastAsia" w:ascii="仿宋_GB2312" w:hAnsi="仿宋_GB2312" w:cs="仿宋_GB2312"/>
          <w:lang w:val="en-US" w:eastAsia="zh-CN"/>
        </w:rPr>
        <w:t>58.39</w:t>
      </w:r>
      <w:r>
        <w:rPr>
          <w:rFonts w:hint="eastAsia" w:ascii="仿宋_GB2312" w:hAnsi="仿宋_GB2312" w:eastAsia="仿宋_GB2312" w:cs="仿宋_GB231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对标市供销社下达我县2022年工作目标任务，结合我县的实际情况，重点就推进基层供销社示范社建设、村级供销社建设、农村三星级综合服务社打造等重点工作进行调查摸底，在沙坪镇、黑竹沟镇和五渡镇</w:t>
      </w:r>
      <w:r>
        <w:rPr>
          <w:rFonts w:hint="eastAsia" w:ascii="仿宋_GB2312" w:hAnsi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个基层社示范社空白乡镇建成了</w:t>
      </w:r>
      <w:r>
        <w:rPr>
          <w:rFonts w:hint="eastAsia" w:ascii="仿宋_GB2312" w:hAnsi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个基层社示范社；在毛坪镇、新林镇建成了2个三星级综合服务社；在红旗镇、五渡镇新建了2个村级供销合作社。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截止11月底，我县供销系统基层社农民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社员达到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2770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其中农民社员2766人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电子商务销售额达到845万元；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全年专合社销售总额达到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3889万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农产品购进总额达到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3325万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；社有企业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汇总利润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30.6万元；农村家庭能人培训130余人。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>深化供销综合改革</w:t>
      </w:r>
      <w:r>
        <w:rPr>
          <w:rFonts w:hint="eastAsia" w:ascii="仿宋_GB2312" w:hAnsi="仿宋_GB2312" w:eastAsia="仿宋_GB2312" w:cs="仿宋_GB2312"/>
          <w:lang w:val="en-US" w:eastAsia="zh-CN"/>
        </w:rPr>
        <w:t>项目按照</w:t>
      </w:r>
      <w:r>
        <w:rPr>
          <w:rFonts w:hint="eastAsia" w:ascii="仿宋_GB2312" w:hAnsi="仿宋_GB2312" w:cs="仿宋_GB2312"/>
          <w:lang w:val="en-US" w:eastAsia="zh-CN"/>
        </w:rPr>
        <w:t>乐山</w:t>
      </w:r>
      <w:r>
        <w:rPr>
          <w:rFonts w:hint="eastAsia" w:ascii="仿宋_GB2312" w:hAnsi="仿宋_GB2312" w:eastAsia="仿宋_GB2312" w:cs="仿宋_GB2312"/>
          <w:lang w:val="en-US" w:eastAsia="zh-CN"/>
        </w:rPr>
        <w:t>市</w:t>
      </w:r>
      <w:r>
        <w:rPr>
          <w:rFonts w:hint="eastAsia" w:ascii="仿宋_GB2312" w:hAnsi="仿宋_GB2312" w:cs="仿宋_GB2312"/>
          <w:lang w:val="en-US" w:eastAsia="zh-CN"/>
        </w:rPr>
        <w:t>供销社</w:t>
      </w:r>
      <w:r>
        <w:rPr>
          <w:rFonts w:hint="eastAsia" w:ascii="仿宋_GB2312" w:hAnsi="仿宋_GB2312" w:eastAsia="仿宋_GB2312" w:cs="仿宋_GB2312"/>
          <w:lang w:val="en-US" w:eastAsia="zh-CN"/>
        </w:rPr>
        <w:t>下</w:t>
      </w:r>
      <w:r>
        <w:rPr>
          <w:rFonts w:hint="eastAsia" w:ascii="仿宋_GB2312" w:hAnsi="仿宋_GB2312" w:cs="仿宋_GB2312"/>
          <w:lang w:val="en-US" w:eastAsia="zh-CN"/>
        </w:rPr>
        <w:t>达我县综改</w:t>
      </w:r>
      <w:r>
        <w:rPr>
          <w:rFonts w:hint="eastAsia" w:ascii="仿宋_GB2312" w:hAnsi="仿宋_GB2312" w:eastAsia="仿宋_GB2312" w:cs="仿宋_GB2312"/>
          <w:lang w:val="en-US" w:eastAsia="zh-CN"/>
        </w:rPr>
        <w:t>目标任务进行申报</w:t>
      </w:r>
      <w:r>
        <w:rPr>
          <w:rFonts w:hint="eastAsia" w:ascii="仿宋_GB2312" w:hAnsi="宋体"/>
          <w:lang w:val="en-US" w:eastAsia="zh-CN"/>
        </w:rPr>
        <w:t>，资金使用过程中接收县监事会监督，所有奖补资金在验收合格后进行奖补。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仿宋_GB2312" w:hAnsi="宋体" w:eastAsia="楷体_GB2312"/>
          <w:lang w:val="en-US" w:eastAsia="zh-CN"/>
        </w:rPr>
        <w:t>县财政安排58.39万元项目资金，58.39万元项目资金已全部到位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spacing w:line="540" w:lineRule="exact"/>
        <w:ind w:firstLine="640" w:firstLineChars="200"/>
        <w:jc w:val="left"/>
        <w:rPr>
          <w:rFonts w:ascii="仿宋_GB2312" w:hAnsi="宋体"/>
          <w:lang w:val="zh-CN"/>
        </w:rPr>
      </w:pPr>
      <w:r>
        <w:rPr>
          <w:rFonts w:hint="eastAsia" w:ascii="仿宋_GB2312" w:hAnsi="Helvetica" w:eastAsia="仿宋_GB2312" w:cs="Helvetica"/>
          <w:color w:val="393939"/>
          <w:kern w:val="0"/>
          <w:sz w:val="32"/>
          <w:szCs w:val="32"/>
        </w:rPr>
        <w:t>此次项目资金的拨付严格审批程序，使用规范，会计核算结果真实、准确。此次绩效评价过程中未发现有截留、挤占或挪用项目资金的情况。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>深化供销综合改革</w:t>
      </w:r>
      <w:r>
        <w:rPr>
          <w:rFonts w:hint="eastAsia" w:ascii="仿宋_GB2312" w:hAnsi="宋体"/>
          <w:lang w:val="en-US" w:eastAsia="zh-CN"/>
        </w:rPr>
        <w:t>项目资金使用方案经集体讨论同意后实施，资金使用过程中接收县监事会监督，所有奖补资金在验收合格后进行奖补。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对标市供销社下达我县2022年工作目标任务，结合我县的实际情况，重点就推进基层供销社示范社建设、村级供销社建设、农村三星级综合服务社打造等重点工作进行调查摸底，在沙坪镇、黑竹沟镇和五渡镇</w:t>
      </w:r>
      <w:r>
        <w:rPr>
          <w:rFonts w:hint="eastAsia" w:ascii="仿宋_GB2312" w:hAnsi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个基层社示范社空白乡镇建成了</w:t>
      </w:r>
      <w:r>
        <w:rPr>
          <w:rFonts w:hint="eastAsia" w:ascii="仿宋_GB2312" w:hAnsi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个基层社示范社；在毛坪镇、新林镇建成了2个三星级综合服务社；在红旗镇、五渡镇新建了2个村级供销合作社。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截止11月底，我县供销系统基层社农民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社员达到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2770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其中农民社员2766人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电子商务销售额达到845万元；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全年专合社销售总额达到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3889万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农产品购进总额达到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3325万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；社有企业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汇总利润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30.6万元；农村家庭能人培训130余人。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Helvetica" w:eastAsia="仿宋_GB2312" w:cs="Helvetica"/>
          <w:color w:val="393939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color w:val="393939"/>
          <w:kern w:val="0"/>
          <w:sz w:val="32"/>
          <w:szCs w:val="32"/>
        </w:rPr>
        <w:t>新型基层社建设秉承“扎根农村、为农服务”的宗旨，以提升为农服务能力为根本，以联结农民利益为核心，以促进产业发展壮大为引导，整合资源，创新农业服务方式，带动当地农业高效安全和可持续发展，着力破解我县农产品在生产、流通、消费环节的瓶颈，在农业产业扶贫等方面发挥积极作用，是持续推进供销综合改革的新举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pStyle w:val="2"/>
        <w:ind w:firstLine="640" w:firstLineChars="200"/>
        <w:rPr>
          <w:rFonts w:hint="eastAsia" w:ascii="仿宋_GB2312" w:hAnsi="Helvetica" w:eastAsia="仿宋_GB2312" w:cs="Helvetica"/>
          <w:color w:val="393939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Helvetica" w:eastAsia="仿宋_GB2312" w:cs="Helvetica"/>
          <w:color w:val="393939"/>
          <w:kern w:val="0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numPr>
          <w:ilvl w:val="0"/>
          <w:numId w:val="0"/>
        </w:numPr>
        <w:ind w:left="720" w:leftChars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0C0978"/>
    <w:multiLevelType w:val="singleLevel"/>
    <w:tmpl w:val="DE0C097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65404AE"/>
    <w:multiLevelType w:val="singleLevel"/>
    <w:tmpl w:val="565404A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9DC7A4F"/>
    <w:rsid w:val="0EDB478C"/>
    <w:rsid w:val="24E82A12"/>
    <w:rsid w:val="26CC38D7"/>
    <w:rsid w:val="291C455A"/>
    <w:rsid w:val="33AC52D7"/>
    <w:rsid w:val="36926D0C"/>
    <w:rsid w:val="36B02B9B"/>
    <w:rsid w:val="4DAF2BCF"/>
    <w:rsid w:val="4DDB6F66"/>
    <w:rsid w:val="550E21DD"/>
    <w:rsid w:val="57A75A04"/>
    <w:rsid w:val="5C81503C"/>
    <w:rsid w:val="5DF440D1"/>
    <w:rsid w:val="62FB4E56"/>
    <w:rsid w:val="792F2AEE"/>
    <w:rsid w:val="79892B16"/>
    <w:rsid w:val="7ECC4362"/>
    <w:rsid w:val="7FBC522F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1116</Words>
  <Characters>1166</Characters>
  <Lines>0</Lines>
  <Paragraphs>0</Paragraphs>
  <TotalTime>15</TotalTime>
  <ScaleCrop>false</ScaleCrop>
  <LinksUpToDate>false</LinksUpToDate>
  <CharactersWithSpaces>1182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ebzhanglj</cp:lastModifiedBy>
  <dcterms:modified xsi:type="dcterms:W3CDTF">2023-07-18T07:56:22Z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2224EAD207ED4F2D9347B981CA9BB293_13</vt:lpwstr>
  </property>
</Properties>
</file>